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665" w:rsidRPr="00932665" w:rsidRDefault="00932665">
      <w:pPr>
        <w:rPr>
          <w:b/>
          <w:color w:val="548DD4" w:themeColor="text2" w:themeTint="99"/>
          <w:sz w:val="28"/>
          <w:szCs w:val="28"/>
        </w:rPr>
      </w:pPr>
      <w:r w:rsidRPr="00932665">
        <w:rPr>
          <w:b/>
          <w:color w:val="548DD4" w:themeColor="text2" w:themeTint="99"/>
          <w:sz w:val="28"/>
          <w:szCs w:val="28"/>
        </w:rPr>
        <w:t>Kursprofile in der Qualifikationsphase</w:t>
      </w:r>
    </w:p>
    <w:p w:rsidR="00932665" w:rsidRDefault="00932665"/>
    <w:tbl>
      <w:tblPr>
        <w:tblStyle w:val="Tabellenraster"/>
        <w:tblW w:w="0" w:type="auto"/>
        <w:tblLook w:val="04A0" w:firstRow="1" w:lastRow="0" w:firstColumn="1" w:lastColumn="0" w:noHBand="0" w:noVBand="1"/>
      </w:tblPr>
      <w:tblGrid>
        <w:gridCol w:w="701"/>
        <w:gridCol w:w="2530"/>
        <w:gridCol w:w="2365"/>
        <w:gridCol w:w="3686"/>
      </w:tblGrid>
      <w:tr w:rsidR="00932665" w:rsidRPr="00932665" w:rsidTr="00932665">
        <w:tc>
          <w:tcPr>
            <w:tcW w:w="0" w:type="auto"/>
          </w:tcPr>
          <w:p w:rsidR="00932665" w:rsidRPr="00932665" w:rsidRDefault="00932665" w:rsidP="00932665">
            <w:pPr>
              <w:jc w:val="center"/>
              <w:rPr>
                <w:b/>
                <w:sz w:val="22"/>
                <w:szCs w:val="22"/>
              </w:rPr>
            </w:pPr>
            <w:r w:rsidRPr="00932665">
              <w:rPr>
                <w:b/>
                <w:sz w:val="22"/>
                <w:szCs w:val="22"/>
              </w:rPr>
              <w:t>Kurs</w:t>
            </w:r>
          </w:p>
        </w:tc>
        <w:tc>
          <w:tcPr>
            <w:tcW w:w="0" w:type="auto"/>
          </w:tcPr>
          <w:p w:rsidR="00932665" w:rsidRPr="00932665" w:rsidRDefault="00932665">
            <w:pPr>
              <w:rPr>
                <w:b/>
                <w:sz w:val="22"/>
                <w:szCs w:val="22"/>
              </w:rPr>
            </w:pPr>
            <w:r w:rsidRPr="00932665">
              <w:rPr>
                <w:b/>
                <w:sz w:val="22"/>
                <w:szCs w:val="22"/>
              </w:rPr>
              <w:t>Profil bildende Bewegungsfelder</w:t>
            </w:r>
          </w:p>
        </w:tc>
        <w:tc>
          <w:tcPr>
            <w:tcW w:w="0" w:type="auto"/>
          </w:tcPr>
          <w:p w:rsidR="00932665" w:rsidRPr="00932665" w:rsidRDefault="00932665">
            <w:pPr>
              <w:rPr>
                <w:b/>
                <w:sz w:val="22"/>
                <w:szCs w:val="22"/>
              </w:rPr>
            </w:pPr>
            <w:r w:rsidRPr="00932665">
              <w:rPr>
                <w:b/>
                <w:sz w:val="22"/>
                <w:szCs w:val="22"/>
              </w:rPr>
              <w:t xml:space="preserve">Leitende </w:t>
            </w:r>
            <w:bookmarkStart w:id="0" w:name="_GoBack"/>
            <w:bookmarkEnd w:id="0"/>
            <w:r w:rsidRPr="00932665">
              <w:rPr>
                <w:b/>
                <w:sz w:val="22"/>
                <w:szCs w:val="22"/>
              </w:rPr>
              <w:t>Inhaltsfelder</w:t>
            </w:r>
          </w:p>
        </w:tc>
        <w:tc>
          <w:tcPr>
            <w:tcW w:w="0" w:type="auto"/>
          </w:tcPr>
          <w:p w:rsidR="00932665" w:rsidRPr="00932665" w:rsidRDefault="00932665">
            <w:pPr>
              <w:rPr>
                <w:b/>
                <w:sz w:val="22"/>
                <w:szCs w:val="22"/>
              </w:rPr>
            </w:pPr>
            <w:r w:rsidRPr="00932665">
              <w:rPr>
                <w:b/>
                <w:sz w:val="22"/>
                <w:szCs w:val="22"/>
              </w:rPr>
              <w:t>Geplante Inhalte</w:t>
            </w:r>
          </w:p>
        </w:tc>
      </w:tr>
      <w:tr w:rsidR="00932665" w:rsidTr="00932665">
        <w:tc>
          <w:tcPr>
            <w:tcW w:w="0" w:type="auto"/>
          </w:tcPr>
          <w:p w:rsidR="00932665" w:rsidRPr="00932665" w:rsidRDefault="00932665" w:rsidP="00932665">
            <w:pPr>
              <w:jc w:val="center"/>
              <w:rPr>
                <w:b/>
                <w:sz w:val="22"/>
                <w:szCs w:val="22"/>
              </w:rPr>
            </w:pPr>
            <w:r w:rsidRPr="00932665">
              <w:rPr>
                <w:b/>
                <w:sz w:val="22"/>
                <w:szCs w:val="22"/>
              </w:rPr>
              <w:t>1</w:t>
            </w:r>
          </w:p>
        </w:tc>
        <w:tc>
          <w:tcPr>
            <w:tcW w:w="0" w:type="auto"/>
          </w:tcPr>
          <w:p w:rsidR="00932665" w:rsidRDefault="00932665">
            <w:pPr>
              <w:rPr>
                <w:sz w:val="22"/>
                <w:szCs w:val="22"/>
              </w:rPr>
            </w:pPr>
            <w:r w:rsidRPr="00932665">
              <w:rPr>
                <w:sz w:val="22"/>
                <w:szCs w:val="22"/>
              </w:rPr>
              <w:t>Gestalten, Tanzen Darstellen – Gymnastik/Tanz</w:t>
            </w:r>
          </w:p>
          <w:p w:rsidR="00932665" w:rsidRPr="00932665" w:rsidRDefault="00932665">
            <w:pPr>
              <w:rPr>
                <w:sz w:val="22"/>
                <w:szCs w:val="22"/>
              </w:rPr>
            </w:pPr>
          </w:p>
          <w:p w:rsidR="00932665" w:rsidRPr="00932665" w:rsidRDefault="00932665">
            <w:pPr>
              <w:rPr>
                <w:sz w:val="22"/>
                <w:szCs w:val="22"/>
              </w:rPr>
            </w:pPr>
            <w:r w:rsidRPr="00932665">
              <w:rPr>
                <w:sz w:val="22"/>
                <w:szCs w:val="22"/>
              </w:rPr>
              <w:t>Spielen in und mit Regelstrukturen – Badminton</w:t>
            </w:r>
          </w:p>
        </w:tc>
        <w:tc>
          <w:tcPr>
            <w:tcW w:w="0" w:type="auto"/>
          </w:tcPr>
          <w:p w:rsidR="00932665" w:rsidRPr="00932665" w:rsidRDefault="00932665">
            <w:pPr>
              <w:rPr>
                <w:sz w:val="22"/>
                <w:szCs w:val="22"/>
              </w:rPr>
            </w:pPr>
            <w:r w:rsidRPr="00932665">
              <w:rPr>
                <w:sz w:val="22"/>
                <w:szCs w:val="22"/>
              </w:rPr>
              <w:t>Bewegungsgestaltung</w:t>
            </w:r>
          </w:p>
          <w:p w:rsidR="00932665" w:rsidRDefault="00932665">
            <w:pPr>
              <w:rPr>
                <w:sz w:val="22"/>
                <w:szCs w:val="22"/>
              </w:rPr>
            </w:pPr>
          </w:p>
          <w:p w:rsidR="00932665" w:rsidRPr="00932665" w:rsidRDefault="00932665">
            <w:pPr>
              <w:rPr>
                <w:sz w:val="22"/>
                <w:szCs w:val="22"/>
              </w:rPr>
            </w:pPr>
            <w:r w:rsidRPr="00932665">
              <w:rPr>
                <w:sz w:val="22"/>
                <w:szCs w:val="22"/>
              </w:rPr>
              <w:t>Kooperation und Konkurrenz</w:t>
            </w:r>
          </w:p>
        </w:tc>
        <w:tc>
          <w:tcPr>
            <w:tcW w:w="0" w:type="auto"/>
          </w:tcPr>
          <w:p w:rsidR="00932665" w:rsidRPr="00932665" w:rsidRDefault="00932665" w:rsidP="00932665">
            <w:pPr>
              <w:tabs>
                <w:tab w:val="left" w:pos="0"/>
              </w:tabs>
              <w:rPr>
                <w:rFonts w:cs="Arial"/>
                <w:bCs/>
                <w:sz w:val="20"/>
                <w:szCs w:val="20"/>
              </w:rPr>
            </w:pPr>
            <w:r w:rsidRPr="00932665">
              <w:rPr>
                <w:rFonts w:cs="Arial"/>
                <w:bCs/>
                <w:sz w:val="20"/>
                <w:szCs w:val="20"/>
              </w:rPr>
              <w:t>In diesem Kurs wird schwerpunkt-mäßig die Bewegungsgestaltung in den Bereichen Gymnastik, Tanz und Bewegungskünsten mit und ohne (Hand-) Geräte bzw. mit und ohne Partner in den Blick genommen.</w:t>
            </w:r>
          </w:p>
          <w:p w:rsidR="00932665" w:rsidRPr="00932665" w:rsidRDefault="00932665" w:rsidP="00932665">
            <w:pPr>
              <w:tabs>
                <w:tab w:val="left" w:pos="0"/>
              </w:tabs>
              <w:rPr>
                <w:sz w:val="20"/>
                <w:szCs w:val="20"/>
              </w:rPr>
            </w:pPr>
            <w:r w:rsidRPr="00932665">
              <w:rPr>
                <w:rFonts w:cs="Arial"/>
                <w:bCs/>
                <w:sz w:val="20"/>
                <w:szCs w:val="20"/>
              </w:rPr>
              <w:t>Auf der anderen Seite wird mit- und gegeneinander Badminton gespielt und technische- und taktische Verbesserungen stehen im Vordergrund.</w:t>
            </w:r>
          </w:p>
        </w:tc>
      </w:tr>
      <w:tr w:rsidR="00932665" w:rsidTr="00932665">
        <w:tc>
          <w:tcPr>
            <w:tcW w:w="0" w:type="auto"/>
          </w:tcPr>
          <w:p w:rsidR="00932665" w:rsidRPr="00932665" w:rsidRDefault="00932665" w:rsidP="00932665">
            <w:pPr>
              <w:jc w:val="center"/>
              <w:rPr>
                <w:b/>
                <w:sz w:val="22"/>
                <w:szCs w:val="22"/>
              </w:rPr>
            </w:pPr>
            <w:r w:rsidRPr="00932665">
              <w:rPr>
                <w:b/>
                <w:sz w:val="22"/>
                <w:szCs w:val="22"/>
              </w:rPr>
              <w:t>2</w:t>
            </w:r>
          </w:p>
        </w:tc>
        <w:tc>
          <w:tcPr>
            <w:tcW w:w="0" w:type="auto"/>
          </w:tcPr>
          <w:p w:rsidR="00932665" w:rsidRDefault="00932665" w:rsidP="00932665">
            <w:pPr>
              <w:rPr>
                <w:sz w:val="22"/>
                <w:szCs w:val="22"/>
              </w:rPr>
            </w:pPr>
            <w:r w:rsidRPr="00932665">
              <w:rPr>
                <w:sz w:val="22"/>
                <w:szCs w:val="22"/>
              </w:rPr>
              <w:t xml:space="preserve">Spielen in und mit Regelstrukturen – </w:t>
            </w:r>
            <w:r>
              <w:rPr>
                <w:sz w:val="22"/>
                <w:szCs w:val="22"/>
              </w:rPr>
              <w:t>Basketball</w:t>
            </w:r>
          </w:p>
          <w:p w:rsidR="00932665" w:rsidRDefault="00932665" w:rsidP="00932665">
            <w:pPr>
              <w:rPr>
                <w:sz w:val="22"/>
                <w:szCs w:val="22"/>
              </w:rPr>
            </w:pPr>
          </w:p>
          <w:p w:rsidR="00932665" w:rsidRPr="00932665" w:rsidRDefault="00932665" w:rsidP="00932665">
            <w:pPr>
              <w:rPr>
                <w:sz w:val="22"/>
                <w:szCs w:val="22"/>
              </w:rPr>
            </w:pPr>
            <w:r>
              <w:rPr>
                <w:sz w:val="22"/>
                <w:szCs w:val="22"/>
              </w:rPr>
              <w:t>Laufen, Springen, Werfen - Leichtathletik</w:t>
            </w:r>
          </w:p>
        </w:tc>
        <w:tc>
          <w:tcPr>
            <w:tcW w:w="0" w:type="auto"/>
          </w:tcPr>
          <w:p w:rsidR="00932665" w:rsidRDefault="00932665">
            <w:pPr>
              <w:rPr>
                <w:sz w:val="22"/>
                <w:szCs w:val="22"/>
              </w:rPr>
            </w:pPr>
            <w:r>
              <w:rPr>
                <w:sz w:val="22"/>
                <w:szCs w:val="22"/>
              </w:rPr>
              <w:t>Leistung</w:t>
            </w:r>
          </w:p>
          <w:p w:rsidR="00932665" w:rsidRDefault="00932665">
            <w:pPr>
              <w:rPr>
                <w:sz w:val="22"/>
                <w:szCs w:val="22"/>
              </w:rPr>
            </w:pPr>
          </w:p>
          <w:p w:rsidR="00932665" w:rsidRPr="00932665" w:rsidRDefault="00932665">
            <w:pPr>
              <w:rPr>
                <w:sz w:val="22"/>
                <w:szCs w:val="22"/>
              </w:rPr>
            </w:pPr>
            <w:r>
              <w:rPr>
                <w:sz w:val="22"/>
                <w:szCs w:val="22"/>
              </w:rPr>
              <w:t>Kooperation und Konkurrenz</w:t>
            </w:r>
          </w:p>
        </w:tc>
        <w:tc>
          <w:tcPr>
            <w:tcW w:w="0" w:type="auto"/>
          </w:tcPr>
          <w:p w:rsidR="00932665" w:rsidRPr="00932665" w:rsidRDefault="00932665" w:rsidP="00932665">
            <w:pPr>
              <w:tabs>
                <w:tab w:val="left" w:pos="213"/>
              </w:tabs>
              <w:rPr>
                <w:rFonts w:cs="Arial"/>
                <w:sz w:val="20"/>
                <w:szCs w:val="20"/>
              </w:rPr>
            </w:pPr>
            <w:r w:rsidRPr="00932665">
              <w:rPr>
                <w:rFonts w:cs="Arial"/>
                <w:bCs/>
                <w:sz w:val="20"/>
                <w:szCs w:val="20"/>
              </w:rPr>
              <w:t>Als ein Schwerpunkt wird mit- und gegeneinander Basketball gespielt, die Technik verbessert und das gruppen- und mannschaftstaktische Spielverhalten reflektiert und optimiert.</w:t>
            </w:r>
          </w:p>
          <w:p w:rsidR="00932665" w:rsidRPr="00932665" w:rsidRDefault="00932665" w:rsidP="00932665">
            <w:pPr>
              <w:rPr>
                <w:sz w:val="20"/>
                <w:szCs w:val="20"/>
              </w:rPr>
            </w:pPr>
            <w:r w:rsidRPr="00932665">
              <w:rPr>
                <w:rFonts w:cs="Arial"/>
                <w:sz w:val="20"/>
                <w:szCs w:val="20"/>
              </w:rPr>
              <w:t xml:space="preserve"> Im Mittelpunkt des Kurses steht weiterhin das Erlernen und Trainieren unterschiedlicher (neuer</w:t>
            </w:r>
            <w:proofErr w:type="gramStart"/>
            <w:r w:rsidRPr="00932665">
              <w:rPr>
                <w:rFonts w:cs="Arial"/>
                <w:sz w:val="20"/>
                <w:szCs w:val="20"/>
              </w:rPr>
              <w:t>) leichtathletischer</w:t>
            </w:r>
            <w:proofErr w:type="gramEnd"/>
            <w:r w:rsidRPr="00932665">
              <w:rPr>
                <w:rFonts w:cs="Arial"/>
                <w:sz w:val="20"/>
                <w:szCs w:val="20"/>
              </w:rPr>
              <w:t xml:space="preserve"> Disziplinen aus den Bereichen Lauf, Sprung und Wurf (z.B. Speerwurf oder Dreisprung)</w:t>
            </w:r>
            <w:r w:rsidRPr="00932665">
              <w:rPr>
                <w:rFonts w:cs="Arial"/>
                <w:bCs/>
                <w:sz w:val="20"/>
                <w:szCs w:val="20"/>
              </w:rPr>
              <w:t xml:space="preserve"> sowie das ausdauernde Laufen.</w:t>
            </w:r>
          </w:p>
        </w:tc>
      </w:tr>
      <w:tr w:rsidR="00932665" w:rsidTr="00932665">
        <w:tc>
          <w:tcPr>
            <w:tcW w:w="0" w:type="auto"/>
          </w:tcPr>
          <w:p w:rsidR="00932665" w:rsidRPr="00932665" w:rsidRDefault="00932665" w:rsidP="00932665">
            <w:pPr>
              <w:jc w:val="center"/>
              <w:rPr>
                <w:b/>
                <w:sz w:val="22"/>
                <w:szCs w:val="22"/>
              </w:rPr>
            </w:pPr>
            <w:r w:rsidRPr="00932665">
              <w:rPr>
                <w:b/>
                <w:sz w:val="22"/>
                <w:szCs w:val="22"/>
              </w:rPr>
              <w:t>3</w:t>
            </w:r>
          </w:p>
        </w:tc>
        <w:tc>
          <w:tcPr>
            <w:tcW w:w="0" w:type="auto"/>
          </w:tcPr>
          <w:p w:rsidR="00932665" w:rsidRDefault="00932665" w:rsidP="00932665">
            <w:pPr>
              <w:rPr>
                <w:sz w:val="22"/>
                <w:szCs w:val="22"/>
              </w:rPr>
            </w:pPr>
            <w:r w:rsidRPr="00932665">
              <w:rPr>
                <w:sz w:val="22"/>
                <w:szCs w:val="22"/>
              </w:rPr>
              <w:t xml:space="preserve">Spielen in und mit Regelstrukturen – </w:t>
            </w:r>
            <w:r>
              <w:rPr>
                <w:sz w:val="22"/>
                <w:szCs w:val="22"/>
              </w:rPr>
              <w:t>Fußball</w:t>
            </w:r>
          </w:p>
          <w:p w:rsidR="00932665" w:rsidRDefault="00932665" w:rsidP="00932665">
            <w:pPr>
              <w:rPr>
                <w:sz w:val="22"/>
                <w:szCs w:val="22"/>
              </w:rPr>
            </w:pPr>
          </w:p>
          <w:p w:rsidR="00932665" w:rsidRPr="00932665" w:rsidRDefault="00932665" w:rsidP="00932665">
            <w:pPr>
              <w:rPr>
                <w:sz w:val="22"/>
                <w:szCs w:val="22"/>
              </w:rPr>
            </w:pPr>
            <w:r>
              <w:rPr>
                <w:sz w:val="22"/>
                <w:szCs w:val="22"/>
              </w:rPr>
              <w:t>Den Körper wahrnehmen und Bewegungsfähigkeiten ausprägen</w:t>
            </w:r>
          </w:p>
        </w:tc>
        <w:tc>
          <w:tcPr>
            <w:tcW w:w="0" w:type="auto"/>
          </w:tcPr>
          <w:p w:rsidR="00932665" w:rsidRDefault="00932665">
            <w:pPr>
              <w:rPr>
                <w:sz w:val="22"/>
                <w:szCs w:val="22"/>
              </w:rPr>
            </w:pPr>
            <w:r>
              <w:rPr>
                <w:sz w:val="22"/>
                <w:szCs w:val="22"/>
              </w:rPr>
              <w:t>Gesundheit</w:t>
            </w:r>
          </w:p>
          <w:p w:rsidR="00932665" w:rsidRDefault="00932665">
            <w:pPr>
              <w:rPr>
                <w:sz w:val="22"/>
                <w:szCs w:val="22"/>
              </w:rPr>
            </w:pPr>
          </w:p>
          <w:p w:rsidR="00932665" w:rsidRDefault="00932665">
            <w:pPr>
              <w:rPr>
                <w:sz w:val="22"/>
                <w:szCs w:val="22"/>
              </w:rPr>
            </w:pPr>
            <w:r>
              <w:rPr>
                <w:sz w:val="22"/>
                <w:szCs w:val="22"/>
              </w:rPr>
              <w:t>Kooperation und Konkurrenz</w:t>
            </w:r>
          </w:p>
          <w:p w:rsidR="00932665" w:rsidRDefault="00932665">
            <w:pPr>
              <w:rPr>
                <w:sz w:val="22"/>
                <w:szCs w:val="22"/>
              </w:rPr>
            </w:pPr>
          </w:p>
          <w:p w:rsidR="00932665" w:rsidRPr="00932665" w:rsidRDefault="00932665">
            <w:pPr>
              <w:rPr>
                <w:sz w:val="22"/>
                <w:szCs w:val="22"/>
              </w:rPr>
            </w:pPr>
            <w:r>
              <w:rPr>
                <w:sz w:val="22"/>
                <w:szCs w:val="22"/>
              </w:rPr>
              <w:t>Bewegungslernen und motorisches Lernen</w:t>
            </w:r>
          </w:p>
        </w:tc>
        <w:tc>
          <w:tcPr>
            <w:tcW w:w="0" w:type="auto"/>
          </w:tcPr>
          <w:p w:rsidR="00932665" w:rsidRPr="00932665" w:rsidRDefault="00932665" w:rsidP="00932665">
            <w:pPr>
              <w:tabs>
                <w:tab w:val="left" w:pos="213"/>
              </w:tabs>
              <w:rPr>
                <w:rFonts w:cs="Arial"/>
                <w:sz w:val="20"/>
                <w:szCs w:val="20"/>
              </w:rPr>
            </w:pPr>
            <w:r w:rsidRPr="00932665">
              <w:rPr>
                <w:rFonts w:cs="Arial"/>
                <w:sz w:val="20"/>
                <w:szCs w:val="20"/>
              </w:rPr>
              <w:t xml:space="preserve">Im Mittelpunkt dieses Kurses steht auf der einen Seite das Spielen mit- und gegeneinander im Fußball. Dabei werden grundlegende Spielsituationen bewältigt, die eigene Technik verbessert und das gruppen- und mannschaftstaktische Spielverhalten reflektiert und verbessert. </w:t>
            </w:r>
          </w:p>
          <w:p w:rsidR="00932665" w:rsidRPr="00932665" w:rsidRDefault="00932665" w:rsidP="00932665">
            <w:pPr>
              <w:rPr>
                <w:sz w:val="20"/>
                <w:szCs w:val="20"/>
              </w:rPr>
            </w:pPr>
            <w:r w:rsidRPr="00932665">
              <w:rPr>
                <w:rFonts w:cs="Arial"/>
                <w:sz w:val="20"/>
                <w:szCs w:val="20"/>
              </w:rPr>
              <w:t xml:space="preserve"> Im Mittelpunkt dieses Kurses steht auf der anderen Seite die individuelle Verbesserung der eigenen körperlichen Fitness (Kraft, Ausdauer, Beweglichkeit, Koordination) im Sinne eines gesundfunktionalen Trainings mit oder ohne Fitnessgeräte zur Harmonisierung des Körperbaus und zur Haltungsschulung.</w:t>
            </w:r>
          </w:p>
        </w:tc>
      </w:tr>
      <w:tr w:rsidR="00932665" w:rsidTr="00932665">
        <w:tc>
          <w:tcPr>
            <w:tcW w:w="0" w:type="auto"/>
          </w:tcPr>
          <w:p w:rsidR="00932665" w:rsidRPr="00932665" w:rsidRDefault="00932665" w:rsidP="00932665">
            <w:pPr>
              <w:jc w:val="center"/>
              <w:rPr>
                <w:b/>
                <w:sz w:val="22"/>
                <w:szCs w:val="22"/>
              </w:rPr>
            </w:pPr>
            <w:r w:rsidRPr="00932665">
              <w:rPr>
                <w:b/>
                <w:sz w:val="22"/>
                <w:szCs w:val="22"/>
              </w:rPr>
              <w:t>4</w:t>
            </w:r>
          </w:p>
        </w:tc>
        <w:tc>
          <w:tcPr>
            <w:tcW w:w="0" w:type="auto"/>
          </w:tcPr>
          <w:p w:rsidR="00932665" w:rsidRDefault="00932665" w:rsidP="00932665">
            <w:pPr>
              <w:rPr>
                <w:sz w:val="22"/>
                <w:szCs w:val="22"/>
              </w:rPr>
            </w:pPr>
            <w:r w:rsidRPr="00932665">
              <w:rPr>
                <w:sz w:val="22"/>
                <w:szCs w:val="22"/>
              </w:rPr>
              <w:t xml:space="preserve">Spielen in und mit Regelstrukturen – </w:t>
            </w:r>
            <w:r>
              <w:rPr>
                <w:sz w:val="22"/>
                <w:szCs w:val="22"/>
              </w:rPr>
              <w:t>Volleyball</w:t>
            </w:r>
          </w:p>
          <w:p w:rsidR="00932665" w:rsidRDefault="00932665" w:rsidP="00932665">
            <w:pPr>
              <w:rPr>
                <w:sz w:val="22"/>
                <w:szCs w:val="22"/>
              </w:rPr>
            </w:pPr>
          </w:p>
          <w:p w:rsidR="00932665" w:rsidRPr="00932665" w:rsidRDefault="00932665" w:rsidP="00932665">
            <w:pPr>
              <w:rPr>
                <w:sz w:val="22"/>
                <w:szCs w:val="22"/>
              </w:rPr>
            </w:pPr>
            <w:r>
              <w:rPr>
                <w:sz w:val="22"/>
                <w:szCs w:val="22"/>
              </w:rPr>
              <w:t>Laufen, Springen, Werfen - Leichtathletik</w:t>
            </w:r>
          </w:p>
        </w:tc>
        <w:tc>
          <w:tcPr>
            <w:tcW w:w="0" w:type="auto"/>
          </w:tcPr>
          <w:p w:rsidR="00932665" w:rsidRDefault="00932665" w:rsidP="00932665">
            <w:pPr>
              <w:rPr>
                <w:sz w:val="22"/>
                <w:szCs w:val="22"/>
              </w:rPr>
            </w:pPr>
            <w:r>
              <w:rPr>
                <w:sz w:val="22"/>
                <w:szCs w:val="22"/>
              </w:rPr>
              <w:t>Leistung</w:t>
            </w:r>
          </w:p>
          <w:p w:rsidR="00932665" w:rsidRDefault="00932665" w:rsidP="00932665">
            <w:pPr>
              <w:rPr>
                <w:sz w:val="22"/>
                <w:szCs w:val="22"/>
              </w:rPr>
            </w:pPr>
          </w:p>
          <w:p w:rsidR="00932665" w:rsidRPr="00932665" w:rsidRDefault="00932665" w:rsidP="00932665">
            <w:pPr>
              <w:rPr>
                <w:sz w:val="22"/>
                <w:szCs w:val="22"/>
              </w:rPr>
            </w:pPr>
            <w:r>
              <w:rPr>
                <w:sz w:val="22"/>
                <w:szCs w:val="22"/>
              </w:rPr>
              <w:t>Kooperation und Konkurrenz</w:t>
            </w:r>
          </w:p>
        </w:tc>
        <w:tc>
          <w:tcPr>
            <w:tcW w:w="0" w:type="auto"/>
          </w:tcPr>
          <w:p w:rsidR="00932665" w:rsidRPr="00932665" w:rsidRDefault="00932665">
            <w:pPr>
              <w:rPr>
                <w:sz w:val="20"/>
                <w:szCs w:val="20"/>
              </w:rPr>
            </w:pPr>
            <w:r w:rsidRPr="00932665">
              <w:rPr>
                <w:rFonts w:cs="Arial"/>
                <w:sz w:val="20"/>
                <w:szCs w:val="20"/>
              </w:rPr>
              <w:t>Im Mittelpunkt des Kurses steht auf der einen Seite das Erlernen und Trainieren unterschiedlicher (neuer</w:t>
            </w:r>
            <w:proofErr w:type="gramStart"/>
            <w:r w:rsidRPr="00932665">
              <w:rPr>
                <w:rFonts w:cs="Arial"/>
                <w:sz w:val="20"/>
                <w:szCs w:val="20"/>
              </w:rPr>
              <w:t>) leichtathletischer</w:t>
            </w:r>
            <w:proofErr w:type="gramEnd"/>
            <w:r w:rsidRPr="00932665">
              <w:rPr>
                <w:rFonts w:cs="Arial"/>
                <w:sz w:val="20"/>
                <w:szCs w:val="20"/>
              </w:rPr>
              <w:t xml:space="preserve"> Disziplinen aus den Bereichen Lauf, Sprung und Wurf (z.B. Speerwurf oder Dreisprung)</w:t>
            </w:r>
            <w:r w:rsidRPr="00932665">
              <w:rPr>
                <w:rFonts w:cs="Arial"/>
                <w:bCs/>
                <w:sz w:val="20"/>
                <w:szCs w:val="20"/>
              </w:rPr>
              <w:t xml:space="preserve"> sowie das ausdauernde Laufen. Auf der andren Seite wird mit- und gegeneinander Volleyball gespielt, die Technik verbessert und das gruppen- und mannschaftstaktische Spielverhalten reflektiert und optimiert.</w:t>
            </w:r>
          </w:p>
        </w:tc>
      </w:tr>
      <w:tr w:rsidR="00932665" w:rsidTr="00932665">
        <w:tc>
          <w:tcPr>
            <w:tcW w:w="0" w:type="auto"/>
          </w:tcPr>
          <w:p w:rsidR="00932665" w:rsidRPr="00932665" w:rsidRDefault="00932665" w:rsidP="00932665">
            <w:pPr>
              <w:jc w:val="center"/>
              <w:rPr>
                <w:b/>
                <w:sz w:val="22"/>
                <w:szCs w:val="22"/>
              </w:rPr>
            </w:pPr>
            <w:r w:rsidRPr="00932665">
              <w:rPr>
                <w:b/>
                <w:sz w:val="22"/>
                <w:szCs w:val="22"/>
              </w:rPr>
              <w:t>5</w:t>
            </w:r>
          </w:p>
        </w:tc>
        <w:tc>
          <w:tcPr>
            <w:tcW w:w="0" w:type="auto"/>
          </w:tcPr>
          <w:p w:rsidR="00932665" w:rsidRDefault="00932665">
            <w:pPr>
              <w:rPr>
                <w:sz w:val="22"/>
                <w:szCs w:val="22"/>
              </w:rPr>
            </w:pPr>
            <w:r w:rsidRPr="00932665">
              <w:rPr>
                <w:sz w:val="22"/>
                <w:szCs w:val="22"/>
              </w:rPr>
              <w:t>Spielen in und mit Regelstrukturen – Badminton</w:t>
            </w:r>
          </w:p>
          <w:p w:rsidR="00932665" w:rsidRDefault="00932665">
            <w:pPr>
              <w:rPr>
                <w:sz w:val="22"/>
                <w:szCs w:val="22"/>
              </w:rPr>
            </w:pPr>
          </w:p>
          <w:p w:rsidR="00932665" w:rsidRPr="00932665" w:rsidRDefault="00932665">
            <w:pPr>
              <w:rPr>
                <w:sz w:val="22"/>
                <w:szCs w:val="22"/>
              </w:rPr>
            </w:pPr>
            <w:r>
              <w:rPr>
                <w:sz w:val="22"/>
                <w:szCs w:val="22"/>
              </w:rPr>
              <w:t>Bewegen im Wasser - Schwimmen</w:t>
            </w:r>
          </w:p>
        </w:tc>
        <w:tc>
          <w:tcPr>
            <w:tcW w:w="0" w:type="auto"/>
          </w:tcPr>
          <w:p w:rsidR="00932665" w:rsidRDefault="00932665">
            <w:pPr>
              <w:rPr>
                <w:sz w:val="22"/>
                <w:szCs w:val="22"/>
              </w:rPr>
            </w:pPr>
            <w:r>
              <w:rPr>
                <w:sz w:val="22"/>
                <w:szCs w:val="22"/>
              </w:rPr>
              <w:lastRenderedPageBreak/>
              <w:t>Leistung</w:t>
            </w:r>
          </w:p>
          <w:p w:rsidR="00932665" w:rsidRDefault="00932665">
            <w:pPr>
              <w:rPr>
                <w:sz w:val="22"/>
                <w:szCs w:val="22"/>
              </w:rPr>
            </w:pPr>
          </w:p>
          <w:p w:rsidR="00932665" w:rsidRPr="00932665" w:rsidRDefault="00932665">
            <w:pPr>
              <w:rPr>
                <w:sz w:val="22"/>
                <w:szCs w:val="22"/>
              </w:rPr>
            </w:pPr>
            <w:r>
              <w:rPr>
                <w:sz w:val="22"/>
                <w:szCs w:val="22"/>
              </w:rPr>
              <w:t xml:space="preserve">Bewegungslernen und </w:t>
            </w:r>
            <w:r>
              <w:rPr>
                <w:sz w:val="22"/>
                <w:szCs w:val="22"/>
              </w:rPr>
              <w:lastRenderedPageBreak/>
              <w:t>motorisches Lernen</w:t>
            </w:r>
          </w:p>
        </w:tc>
        <w:tc>
          <w:tcPr>
            <w:tcW w:w="0" w:type="auto"/>
          </w:tcPr>
          <w:p w:rsidR="00932665" w:rsidRPr="00932665" w:rsidRDefault="00932665">
            <w:pPr>
              <w:rPr>
                <w:sz w:val="20"/>
                <w:szCs w:val="20"/>
              </w:rPr>
            </w:pPr>
            <w:r w:rsidRPr="00932665">
              <w:rPr>
                <w:rFonts w:cs="Arial"/>
                <w:sz w:val="20"/>
                <w:szCs w:val="20"/>
              </w:rPr>
              <w:lastRenderedPageBreak/>
              <w:t xml:space="preserve">Im Mittelpunkt dieses Kurses steht auf der einen Seite das Spielen </w:t>
            </w:r>
            <w:r w:rsidRPr="00932665">
              <w:rPr>
                <w:rFonts w:cs="Arial"/>
                <w:bCs/>
                <w:sz w:val="20"/>
                <w:szCs w:val="20"/>
              </w:rPr>
              <w:t xml:space="preserve">mit- und gegeneinander im Badminton. Dabei </w:t>
            </w:r>
            <w:r w:rsidRPr="00932665">
              <w:rPr>
                <w:rFonts w:cs="Arial"/>
                <w:bCs/>
                <w:sz w:val="20"/>
                <w:szCs w:val="20"/>
              </w:rPr>
              <w:lastRenderedPageBreak/>
              <w:t>werden grundlegende Spielsituationen bewältigt, die eigene Technik verbessert und das gruppen- und mannschaftstaktische Spielverhalten reflektiert und verbessert. Im Bewegungsfeld Schwimmen geht es über die Verbesserung der verschiedenen Schwimmtechniken hinaus auch um das ausdauernde Schwimmen</w:t>
            </w:r>
            <w:proofErr w:type="gramStart"/>
            <w:r w:rsidRPr="00932665">
              <w:rPr>
                <w:rFonts w:cs="Arial"/>
                <w:bCs/>
                <w:sz w:val="20"/>
                <w:szCs w:val="20"/>
              </w:rPr>
              <w:t>, das</w:t>
            </w:r>
            <w:proofErr w:type="gramEnd"/>
            <w:r w:rsidRPr="00932665">
              <w:rPr>
                <w:rFonts w:cs="Arial"/>
                <w:bCs/>
                <w:sz w:val="20"/>
                <w:szCs w:val="20"/>
              </w:rPr>
              <w:t xml:space="preserve"> Tauchen mit Maske, Schnorchel und Flossen sowie Bewegungsgestaltungen im Wasser oder Wasserball bzw. Wasserspringen.</w:t>
            </w:r>
          </w:p>
        </w:tc>
      </w:tr>
    </w:tbl>
    <w:p w:rsidR="00C93AC6" w:rsidRDefault="00C93AC6"/>
    <w:sectPr w:rsidR="00C93AC6" w:rsidSect="00C93AC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665"/>
    <w:rsid w:val="00932665"/>
    <w:rsid w:val="00C93AC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9DC5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326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326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2672</Characters>
  <Application>Microsoft Macintosh Word</Application>
  <DocSecurity>0</DocSecurity>
  <Lines>22</Lines>
  <Paragraphs>6</Paragraphs>
  <ScaleCrop>false</ScaleCrop>
  <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Ansgar Gillmann</dc:creator>
  <cp:keywords/>
  <dc:description/>
  <cp:lastModifiedBy>Ansgar Gillmann</cp:lastModifiedBy>
  <cp:revision>1</cp:revision>
  <dcterms:created xsi:type="dcterms:W3CDTF">2017-03-02T20:07:00Z</dcterms:created>
  <dcterms:modified xsi:type="dcterms:W3CDTF">2017-03-02T20:21:00Z</dcterms:modified>
</cp:coreProperties>
</file>